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spacing w:before="0" w:after="240" w:line="240" w:lineRule="auto"/>
        <w:jc w:val="center"/>
        <w:rPr>
          <w:rFonts w:hint="default" w:ascii="Times New Roman" w:hAnsi="Times New Roman" w:eastAsia="黑体"/>
          <w:b/>
          <w:color w:val="000000"/>
          <w:sz w:val="36"/>
          <w:lang w:val="en"/>
        </w:rPr>
      </w:pPr>
      <w:r>
        <w:rPr>
          <w:rFonts w:ascii="Times New Roman" w:hAnsi="Times New Roman" w:eastAsia="黑体"/>
          <w:b/>
          <w:color w:val="000000"/>
          <w:sz w:val="36"/>
          <w:lang w:val="en"/>
        </w:rPr>
        <w:t>许昌广播电视台</w:t>
      </w:r>
    </w:p>
    <w:p>
      <w:pPr>
        <w:keepNext w:val="0"/>
        <w:spacing w:before="0" w:after="24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党建文化墙制作询价采购文件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一、项目概况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项目名称：党建</w:t>
      </w:r>
      <w:r>
        <w:rPr>
          <w:rFonts w:ascii="Times New Roman" w:hAnsi="Times New Roman" w:eastAsia="宋体"/>
          <w:b w:val="0"/>
          <w:color w:val="000000"/>
          <w:sz w:val="24"/>
          <w:lang w:val="en"/>
        </w:rPr>
        <w:t>阵地</w:t>
      </w:r>
      <w:r>
        <w:rPr>
          <w:rFonts w:ascii="Times New Roman" w:hAnsi="Times New Roman" w:eastAsia="宋体"/>
          <w:b w:val="0"/>
          <w:color w:val="000000"/>
          <w:sz w:val="24"/>
        </w:rPr>
        <w:t>文化墙设计及制作安装。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采购人：</w:t>
      </w:r>
      <w:r>
        <w:rPr>
          <w:rFonts w:ascii="Times New Roman" w:hAnsi="Times New Roman" w:eastAsia="宋体"/>
          <w:b w:val="0"/>
          <w:color w:val="000000"/>
          <w:sz w:val="24"/>
          <w:lang w:val="en"/>
        </w:rPr>
        <w:t>许昌广播电视台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项目编号：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XGDJ-202601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采购内容：党建文化墙方案设计、效果图、材料制作、现场安装、售后质保，具体要求详见本文件第三部分。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 交付地点：</w:t>
      </w:r>
      <w:r>
        <w:rPr>
          <w:rFonts w:ascii="Times New Roman" w:hAnsi="Times New Roman" w:eastAsia="宋体"/>
          <w:b w:val="0"/>
          <w:color w:val="000000"/>
          <w:sz w:val="24"/>
          <w:lang w:val="en"/>
        </w:rPr>
        <w:t>许昌市八一路广电大厦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16楼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6. 工期要求：合同签订后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20</w:t>
      </w:r>
      <w:r>
        <w:rPr>
          <w:rFonts w:ascii="Times New Roman" w:hAnsi="Times New Roman" w:eastAsia="宋体"/>
          <w:b w:val="0"/>
          <w:color w:val="000000"/>
          <w:sz w:val="24"/>
        </w:rPr>
        <w:t>日历天内完成现场安装并交付验收。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7. 报价方式：含税包干价，包含设计费、材料费、加工费、辅材、运输费、人工安装费、垃圾清运费等完成本项目所需的全部费用。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8. 采购预算（最高限价）：人民币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12000</w:t>
      </w:r>
      <w:r>
        <w:rPr>
          <w:rFonts w:ascii="Times New Roman" w:hAnsi="Times New Roman" w:eastAsia="宋体"/>
          <w:b w:val="0"/>
          <w:color w:val="000000"/>
          <w:sz w:val="24"/>
        </w:rPr>
        <w:t>元（如有，报价超过最高限价的作无效报价处理）。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二、供应商资格要求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具有独立承担民事责任的能力，具备有效的营业执照及相应经营范围；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具有履行合同所必需的设备和专业技术能力；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参加本次采购活动前三年内，在经营活动中无重大违法记录，未被列入失信被执行人名单；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符合法律、行政法规规定的其他条件。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供应商应对其提供的资料及相关信息的真实性、合法性负责。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三、采购内容及技术要求</w:t>
      </w:r>
    </w:p>
    <w:p>
      <w:pPr>
        <w:keepNext/>
        <w:spacing w:before="120" w:after="60" w:line="360" w:lineRule="auto"/>
        <w:ind w:firstLine="480" w:firstLineChars="200"/>
        <w:jc w:val="both"/>
        <w:rPr>
          <w:rFonts w:ascii="Times New Roman" w:hAnsi="Times New Roman" w:eastAsia="宋体"/>
          <w:b/>
          <w:color w:val="000000"/>
          <w:sz w:val="24"/>
        </w:rPr>
      </w:pPr>
      <w:r>
        <w:rPr>
          <w:rFonts w:ascii="宋体" w:hAnsi="宋体" w:eastAsia="宋体" w:cs="宋体"/>
          <w:sz w:val="24"/>
          <w:szCs w:val="24"/>
        </w:rPr>
        <w:t>本文化墙为党建主题，内容包含入党誓词、党建标语、荣誉展示等板块；采购人提供全部文字素材，供应商负责版式创意、排版美化。</w:t>
      </w:r>
    </w:p>
    <w:p>
      <w:pPr>
        <w:keepNext/>
        <w:spacing w:before="120" w:after="60" w:line="360" w:lineRule="auto"/>
        <w:ind w:firstLine="481"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（一）设计要求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整体风格：庄重大方、简洁明快，贴合党建主题，配色以红、金、米白为主，布局层次清晰，图文排版规整，视觉协调，符合党建宣传规范，无违规表述。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尺寸要求：文化墙整体尺寸如下表。</w:t>
      </w:r>
    </w:p>
    <w:p>
      <w:pPr>
        <w:keepNext w:val="0"/>
        <w:spacing w:before="80" w:after="80" w:line="24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表1　文化墙整体尺寸表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5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118" w:type="dxa"/>
            <w:shd w:val="clear" w:color="auto" w:fill="F2F2F2"/>
            <w:vAlign w:val="center"/>
          </w:tcPr>
          <w:p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位置</w:t>
            </w:r>
          </w:p>
        </w:tc>
        <w:tc>
          <w:tcPr>
            <w:tcW w:w="5953" w:type="dxa"/>
            <w:shd w:val="clear" w:color="auto" w:fill="F2F2F2"/>
            <w:vAlign w:val="center"/>
          </w:tcPr>
          <w:p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尺寸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Merge w:val="restart"/>
            <w:vAlign w:val="center"/>
          </w:tcPr>
          <w:p>
            <w:pPr>
              <w:spacing w:before="40" w:after="40" w:line="240" w:lineRule="auto"/>
              <w:jc w:val="center"/>
              <w:rPr>
                <w:rFonts w:hint="default"/>
                <w:lang w:val="e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lang w:val="en"/>
              </w:rPr>
              <w:t>员活动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室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  <w:lang w:val="en"/>
              </w:rPr>
              <w:t>1</w:t>
            </w:r>
          </w:p>
        </w:tc>
        <w:tc>
          <w:tcPr>
            <w:tcW w:w="5953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8.8×2.6米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Merge w:val="continue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3.6×2.6米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118" w:type="dxa"/>
            <w:vMerge w:val="restart"/>
            <w:vAlign w:val="center"/>
          </w:tcPr>
          <w:p>
            <w:pPr>
              <w:spacing w:before="40" w:after="40" w:line="240" w:lineRule="auto"/>
              <w:jc w:val="center"/>
              <w:rPr>
                <w:rFonts w:hint="default"/>
                <w:lang w:val="e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党员活动室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  <w:lang w:val="en"/>
              </w:rPr>
              <w:t>2</w:t>
            </w:r>
          </w:p>
        </w:tc>
        <w:tc>
          <w:tcPr>
            <w:tcW w:w="5953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8.8×2.6米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Merge w:val="continue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6.5×2.6米</w:t>
            </w:r>
          </w:p>
        </w:tc>
      </w:tr>
    </w:tbl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供应商应根据现场墙面实际情况微调排版，并提前进行现场勘测（包括墙面平整度、水电点位、梁柱位置等），勘测费用包含在报价内。</w:t>
      </w:r>
    </w:p>
    <w:p>
      <w:pPr>
        <w:keepNext/>
        <w:spacing w:before="120" w:after="60" w:line="360" w:lineRule="auto"/>
        <w:ind w:firstLine="481"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（二）材质要求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主体材质为PVC板，厚度不小于15mm，表面UV喷绘、覆钢化水晶膜，要求打印色彩饱和、附着力强、防紫外线、不易褪色；雕刻边缘清晰整齐，做工精细；局部点缀立体字和党徽造型。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所有材料无异味，符合环保要求。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质保期：室内使用质保期不少于2年，自验收合格之日起计算。质保期内出现褪色、开胶、脱落、起皮等质量问题的，乙方应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在3个工作日之内</w:t>
      </w:r>
      <w:r>
        <w:rPr>
          <w:rFonts w:ascii="Times New Roman" w:hAnsi="Times New Roman" w:eastAsia="宋体"/>
          <w:b w:val="0"/>
          <w:color w:val="000000"/>
          <w:sz w:val="24"/>
        </w:rPr>
        <w:t>免费上门维修、更换。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四、报价要求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报价应为含税包干价，包含完成本项目全部内容所需的一切费用；报价超过采购预算（最高限价）的，作无效报价处理。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报价文件应加盖供应商公章，密封并在封口处加盖公章。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报价有效期：自报价截止之日起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5</w:t>
      </w:r>
      <w:r>
        <w:rPr>
          <w:rFonts w:ascii="Times New Roman" w:hAnsi="Times New Roman" w:eastAsia="宋体"/>
          <w:b w:val="0"/>
          <w:color w:val="000000"/>
          <w:sz w:val="24"/>
        </w:rPr>
        <w:t>日。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报价单应分项列明设计费、材料费、制作费、运输费、安装费、税费等。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五、报价文件组成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报价单（分项报价：设计费、材料、制作、运输、安装、税费）；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营业执照副本复印件（加盖公章）；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法定代表人身份证明或授权委托书（如有）；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服务承诺书，内容包括承诺工期、质保年限、售后响应时间等；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 供应商认为需要提供的其他资料。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六、报价文件的递交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递交截止时间：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2026</w:t>
      </w:r>
      <w:r>
        <w:rPr>
          <w:rFonts w:ascii="Times New Roman" w:hAnsi="Times New Roman" w:eastAsia="宋体"/>
          <w:b w:val="0"/>
          <w:color w:val="000000"/>
          <w:sz w:val="24"/>
        </w:rPr>
        <w:t>年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11</w:t>
      </w:r>
      <w:r>
        <w:rPr>
          <w:rFonts w:ascii="Times New Roman" w:hAnsi="Times New Roman" w:eastAsia="宋体"/>
          <w:b w:val="0"/>
          <w:color w:val="000000"/>
          <w:sz w:val="24"/>
        </w:rPr>
        <w:t>月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10</w:t>
      </w:r>
      <w:r>
        <w:rPr>
          <w:rFonts w:ascii="Times New Roman" w:hAnsi="Times New Roman" w:eastAsia="宋体"/>
          <w:b w:val="0"/>
          <w:color w:val="000000"/>
          <w:sz w:val="24"/>
        </w:rPr>
        <w:t>日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17</w:t>
      </w:r>
      <w:r>
        <w:rPr>
          <w:rFonts w:ascii="Times New Roman" w:hAnsi="Times New Roman" w:eastAsia="宋体"/>
          <w:b w:val="0"/>
          <w:color w:val="000000"/>
          <w:sz w:val="24"/>
        </w:rPr>
        <w:t>时；</w:t>
      </w:r>
    </w:p>
    <w:p>
      <w:pPr>
        <w:keepNext w:val="0"/>
        <w:spacing w:before="0" w:after="0" w:line="360" w:lineRule="auto"/>
        <w:ind w:firstLine="480" w:firstLineChars="20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2. 递交地点</w:t>
      </w:r>
      <w:r>
        <w:rPr>
          <w:rFonts w:ascii="Times New Roman" w:hAnsi="Times New Roman" w:eastAsia="宋体"/>
          <w:b w:val="0"/>
          <w:color w:val="000000"/>
          <w:sz w:val="24"/>
          <w:lang w:val="en"/>
        </w:rPr>
        <w:t>和联系人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 w:val="0"/>
          <w:color w:val="000000"/>
          <w:sz w:val="24"/>
          <w:lang w:val="en"/>
        </w:rPr>
        <w:t>许昌市八一路广电大厦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1607房间；收件人：韩先生，</w:t>
      </w:r>
    </w:p>
    <w:p>
      <w:pPr>
        <w:keepNext w:val="0"/>
        <w:spacing w:before="0" w:after="0" w:line="360" w:lineRule="auto"/>
        <w:ind w:firstLine="840" w:firstLineChars="350"/>
        <w:jc w:val="both"/>
      </w:pP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>电话：0374-4399080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报价文件逾期送达或不符合要求的，不予受理。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七、评审方法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本次采购采用最低价法，在满足资格要求和技术要求的前提下，报价最低者为成交供应商。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报价相同的，由采购人确定成交供应商。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采购人有权拒绝明显低于成本价或不能保障履约的报价。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八、合同主要条款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（成交后，具体权利义务以双方签订的合同为准。）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付款方式：</w:t>
      </w:r>
      <w:r>
        <w:rPr>
          <w:rFonts w:ascii="Times New Roman" w:hAnsi="Times New Roman" w:eastAsia="宋体"/>
          <w:b w:val="0"/>
          <w:color w:val="000000"/>
          <w:sz w:val="24"/>
          <w:lang w:val="en"/>
        </w:rPr>
        <w:t>验收合格后一次性付清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质保期：不少于2年，自验收合格之日起计算。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验收标准：文字无误、党徽规范、安装牢固、无翘边、漆面无划痕、色彩与定稿文件一致。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违约责任：因复尺错误造成尺寸不符的，损失由乙方承担；乙方逾期交付或交付成果不符合约定的，按合同约定承担违约责任。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 争议解决：双方协商解决；协商不成的，依法向采购人所在地人民法院提起诉讼。</w:t>
      </w:r>
    </w:p>
    <w:p>
      <w:pPr>
        <w:keepNext/>
        <w:spacing w:before="200" w:after="120" w:line="240" w:lineRule="auto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九、其他要求</w:t>
      </w:r>
    </w:p>
    <w:p>
      <w:pPr>
        <w:keepNext w:val="0"/>
        <w:numPr>
          <w:ilvl w:val="0"/>
          <w:numId w:val="1"/>
        </w:numPr>
        <w:spacing w:before="0" w:after="0" w:line="360" w:lineRule="auto"/>
        <w:ind w:left="425" w:leftChars="0" w:hanging="425" w:firstLineChars="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宋体" w:hAnsi="宋体" w:eastAsia="宋体" w:cs="宋体"/>
          <w:sz w:val="24"/>
          <w:szCs w:val="24"/>
        </w:rPr>
        <w:t>采购人负责提供党建文字内容，供应商负责版式创意优化；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</w:p>
    <w:p>
      <w:pPr>
        <w:keepNext w:val="0"/>
        <w:numPr>
          <w:ilvl w:val="0"/>
          <w:numId w:val="1"/>
        </w:numPr>
        <w:spacing w:before="0" w:after="0" w:line="360" w:lineRule="auto"/>
        <w:ind w:left="425" w:leftChars="0" w:hanging="425" w:firstLineChars="0"/>
        <w:jc w:val="both"/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投标人</w:t>
      </w:r>
      <w:r>
        <w:rPr>
          <w:rFonts w:ascii="宋体" w:hAnsi="宋体" w:eastAsia="宋体" w:cs="宋体"/>
          <w:sz w:val="24"/>
          <w:szCs w:val="24"/>
        </w:rPr>
        <w:t>供应商须上门实地勘测墙体尺寸、墙体基层情况、电路点位，结合现场空间出具平面布局图 + 多角度 3D 渲染效果图，根据采购人意见免费修改至方案定稿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>
      <w:pPr>
        <w:keepNext w:val="0"/>
        <w:numPr>
          <w:ilvl w:val="0"/>
          <w:numId w:val="1"/>
        </w:numPr>
        <w:spacing w:before="0" w:after="0" w:line="360" w:lineRule="auto"/>
        <w:ind w:left="425" w:leftChars="0" w:hanging="425" w:firstLineChars="0"/>
        <w:jc w:val="both"/>
      </w:pPr>
      <w:r>
        <w:rPr>
          <w:rFonts w:ascii="宋体" w:hAnsi="宋体" w:eastAsia="宋体" w:cs="宋体"/>
          <w:sz w:val="24"/>
          <w:szCs w:val="24"/>
        </w:rPr>
        <w:t>施工期间做好原有墙面、设备成品保护，不得破坏原有墙体、管线；施工结束后清理现场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>
      <w:pPr>
        <w:keepNext w:val="0"/>
        <w:numPr>
          <w:ilvl w:val="0"/>
          <w:numId w:val="1"/>
        </w:numPr>
        <w:spacing w:before="0" w:after="0" w:line="360" w:lineRule="auto"/>
        <w:ind w:left="425" w:leftChars="0" w:hanging="425" w:firstLineChars="0"/>
        <w:jc w:val="both"/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中标人</w:t>
      </w:r>
      <w:r>
        <w:rPr>
          <w:rFonts w:ascii="Times New Roman" w:hAnsi="Times New Roman" w:eastAsia="宋体"/>
          <w:b w:val="0"/>
          <w:color w:val="000000"/>
          <w:sz w:val="24"/>
        </w:rPr>
        <w:t>应遵守安全、文明施工有关规定，施工期间发生的安全事故由</w:t>
      </w:r>
      <w:r>
        <w:rPr>
          <w:rFonts w:ascii="Times New Roman" w:hAnsi="Times New Roman" w:eastAsia="宋体"/>
          <w:b w:val="0"/>
          <w:color w:val="000000"/>
          <w:sz w:val="24"/>
          <w:lang w:val="en"/>
        </w:rPr>
        <w:t>中标人</w:t>
      </w:r>
      <w:r>
        <w:rPr>
          <w:rFonts w:ascii="Times New Roman" w:hAnsi="Times New Roman" w:eastAsia="宋体"/>
          <w:b w:val="0"/>
          <w:color w:val="000000"/>
          <w:sz w:val="24"/>
        </w:rPr>
        <w:t>承担责任；</w:t>
      </w:r>
    </w:p>
    <w:p>
      <w:pPr>
        <w:keepNext w:val="0"/>
        <w:numPr>
          <w:ilvl w:val="0"/>
          <w:numId w:val="1"/>
        </w:numPr>
        <w:spacing w:before="0" w:after="0" w:line="360" w:lineRule="auto"/>
        <w:ind w:left="425" w:leftChars="0" w:hanging="425" w:firstLineChars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未经采购人同意，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中标人</w:t>
      </w:r>
      <w:r>
        <w:rPr>
          <w:rFonts w:ascii="Times New Roman" w:hAnsi="Times New Roman" w:eastAsia="宋体"/>
          <w:b w:val="0"/>
          <w:color w:val="000000"/>
          <w:sz w:val="24"/>
        </w:rPr>
        <w:t>不得转包、分包；</w:t>
      </w:r>
    </w:p>
    <w:p>
      <w:pPr>
        <w:keepNext w:val="0"/>
        <w:numPr>
          <w:ilvl w:val="0"/>
          <w:numId w:val="1"/>
        </w:numPr>
        <w:spacing w:before="0" w:after="0" w:line="360" w:lineRule="auto"/>
        <w:ind w:left="425" w:leftChars="0" w:hanging="425" w:firstLineChars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供应商及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中标人</w:t>
      </w:r>
      <w:r>
        <w:rPr>
          <w:rFonts w:ascii="Times New Roman" w:hAnsi="Times New Roman" w:eastAsia="宋体"/>
          <w:b w:val="0"/>
          <w:color w:val="000000"/>
          <w:sz w:val="24"/>
        </w:rPr>
        <w:t>应对本项目有关信息予以保密，不得向第三方泄露；</w:t>
      </w:r>
    </w:p>
    <w:p>
      <w:pPr>
        <w:keepNext w:val="0"/>
        <w:numPr>
          <w:ilvl w:val="0"/>
          <w:numId w:val="1"/>
        </w:numPr>
        <w:spacing w:before="0" w:after="0" w:line="360" w:lineRule="auto"/>
        <w:ind w:left="425" w:leftChars="0" w:hanging="425" w:firstLineChars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参加本次采购活动的供应商应遵守廉洁纪律要求，不得进行不正当竞争。</w:t>
      </w:r>
    </w:p>
    <w:p>
      <w:pPr>
        <w:keepNext w:val="0"/>
        <w:widowControl w:val="0"/>
        <w:numPr>
          <w:numId w:val="0"/>
        </w:numPr>
        <w:spacing w:before="0" w:after="0" w:line="360" w:lineRule="auto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>
      <w:pPr>
        <w:keepNext w:val="0"/>
        <w:widowControl w:val="0"/>
        <w:numPr>
          <w:numId w:val="0"/>
        </w:numPr>
        <w:spacing w:before="0" w:after="0" w:line="360" w:lineRule="auto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>
      <w:pPr>
        <w:keepNext w:val="0"/>
        <w:widowControl w:val="0"/>
        <w:numPr>
          <w:numId w:val="0"/>
        </w:numPr>
        <w:spacing w:before="0" w:after="0" w:line="360" w:lineRule="auto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>
      <w:pPr>
        <w:keepNext w:val="0"/>
        <w:widowControl w:val="0"/>
        <w:numPr>
          <w:numId w:val="0"/>
        </w:numPr>
        <w:spacing w:before="0" w:after="0" w:line="360" w:lineRule="auto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>
      <w:pPr>
        <w:keepNext w:val="0"/>
        <w:widowControl w:val="0"/>
        <w:numPr>
          <w:numId w:val="0"/>
        </w:numPr>
        <w:spacing w:before="0" w:after="0" w:line="360" w:lineRule="auto"/>
        <w:jc w:val="both"/>
        <w:rPr>
          <w:rFonts w:hint="default" w:ascii="Times New Roman" w:hAnsi="Times New Roman" w:eastAsia="宋体"/>
          <w:b w:val="0"/>
          <w:color w:val="000000"/>
          <w:sz w:val="24"/>
          <w:lang w:val="en"/>
        </w:rPr>
      </w:pP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 xml:space="preserve">                                                许昌广播电视台</w:t>
      </w:r>
    </w:p>
    <w:p>
      <w:pPr>
        <w:keepNext w:val="0"/>
        <w:widowControl w:val="0"/>
        <w:numPr>
          <w:numId w:val="0"/>
        </w:numPr>
        <w:spacing w:before="0" w:after="0" w:line="360" w:lineRule="auto"/>
        <w:jc w:val="both"/>
        <w:rPr>
          <w:rFonts w:hint="default" w:ascii="Times New Roman" w:hAnsi="Times New Roman" w:eastAsia="宋体"/>
          <w:b w:val="0"/>
          <w:color w:val="000000"/>
          <w:sz w:val="24"/>
          <w:lang w:val="en"/>
        </w:rPr>
      </w:pP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 xml:space="preserve">                                                2026年11月3日</w:t>
      </w: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  <w:rPr>
          <w:rFonts w:ascii="Times New Roman" w:hAnsi="Times New Roman" w:eastAsia="黑体"/>
          <w:b/>
          <w:color w:val="000000"/>
          <w:sz w:val="32"/>
        </w:rPr>
      </w:pPr>
    </w:p>
    <w:p>
      <w:pPr>
        <w:keepNext w:val="0"/>
        <w:spacing w:before="120" w:after="120" w:line="240" w:lineRule="auto"/>
        <w:jc w:val="center"/>
      </w:pPr>
      <w:bookmarkStart w:id="0" w:name="_GoBack"/>
      <w:bookmarkEnd w:id="0"/>
      <w:r>
        <w:rPr>
          <w:rFonts w:ascii="Times New Roman" w:hAnsi="Times New Roman" w:eastAsia="黑体"/>
          <w:b/>
          <w:color w:val="000000"/>
          <w:sz w:val="32"/>
        </w:rPr>
        <w:t>附件1</w:t>
      </w:r>
    </w:p>
    <w:p>
      <w:pPr>
        <w:keepNext w:val="0"/>
        <w:spacing w:before="0" w:after="24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报价单（格式）</w:t>
      </w:r>
    </w:p>
    <w:p>
      <w:pPr>
        <w:keepNext w:val="0"/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报价单位（盖章）：　　　　　　　　　　　　日期：　　　　年　　月　</w:t>
      </w:r>
      <w:r>
        <w:rPr>
          <w:rFonts w:hint="default" w:ascii="Times New Roman" w:hAnsi="Times New Roman" w:eastAsia="宋体"/>
          <w:b w:val="0"/>
          <w:color w:val="000000"/>
          <w:sz w:val="24"/>
          <w:lang w:val="en"/>
        </w:rPr>
        <w:t xml:space="preserve"> </w:t>
      </w:r>
      <w:r>
        <w:rPr>
          <w:rFonts w:ascii="Times New Roman" w:hAnsi="Times New Roman" w:eastAsia="宋体"/>
          <w:b w:val="0"/>
          <w:color w:val="000000"/>
          <w:sz w:val="24"/>
        </w:rPr>
        <w:t>日</w:t>
      </w:r>
    </w:p>
    <w:p>
      <w:pPr>
        <w:keepNext w:val="0"/>
        <w:spacing w:before="0" w:after="40" w:line="240" w:lineRule="auto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3118"/>
        <w:gridCol w:w="2268"/>
        <w:gridCol w:w="2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020" w:type="dxa"/>
            <w:shd w:val="clear" w:color="auto" w:fill="F2F2F2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3118" w:type="dxa"/>
            <w:shd w:val="clear" w:color="auto" w:fill="F2F2F2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费用项目</w:t>
            </w:r>
          </w:p>
        </w:tc>
        <w:tc>
          <w:tcPr>
            <w:tcW w:w="2268" w:type="dxa"/>
            <w:shd w:val="clear" w:color="auto" w:fill="F2F2F2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金额（元）</w:t>
            </w:r>
          </w:p>
        </w:tc>
        <w:tc>
          <w:tcPr>
            <w:tcW w:w="2665" w:type="dxa"/>
            <w:shd w:val="clear" w:color="auto" w:fill="F2F2F2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3118" w:type="dxa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设计费</w:t>
            </w:r>
          </w:p>
        </w:tc>
        <w:tc>
          <w:tcPr>
            <w:tcW w:w="2268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2665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3118" w:type="dxa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材料费</w:t>
            </w:r>
          </w:p>
        </w:tc>
        <w:tc>
          <w:tcPr>
            <w:tcW w:w="2268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2665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020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3118" w:type="dxa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制作费</w:t>
            </w:r>
          </w:p>
        </w:tc>
        <w:tc>
          <w:tcPr>
            <w:tcW w:w="2268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2665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3118" w:type="dxa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运输费</w:t>
            </w:r>
          </w:p>
        </w:tc>
        <w:tc>
          <w:tcPr>
            <w:tcW w:w="2268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2665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3118" w:type="dxa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安装费</w:t>
            </w:r>
          </w:p>
        </w:tc>
        <w:tc>
          <w:tcPr>
            <w:tcW w:w="2268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2665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3118" w:type="dxa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税费</w:t>
            </w:r>
          </w:p>
        </w:tc>
        <w:tc>
          <w:tcPr>
            <w:tcW w:w="2268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2665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020" w:type="dxa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合计</w:t>
            </w:r>
          </w:p>
        </w:tc>
        <w:tc>
          <w:tcPr>
            <w:tcW w:w="3118" w:type="dxa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含税包干价（大写：　　　　　　　　）</w:t>
            </w:r>
          </w:p>
        </w:tc>
        <w:tc>
          <w:tcPr>
            <w:tcW w:w="2268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  <w:tc>
          <w:tcPr>
            <w:tcW w:w="2665" w:type="dxa"/>
            <w:vAlign w:val="center"/>
          </w:tcPr>
          <w:p>
            <w:pPr>
              <w:spacing w:before="40" w:after="40" w:line="240" w:lineRule="auto"/>
              <w:jc w:val="center"/>
            </w:pPr>
          </w:p>
        </w:tc>
      </w:tr>
    </w:tbl>
    <w:p>
      <w:pPr>
        <w:keepNext w:val="0"/>
        <w:spacing w:before="80" w:after="0" w:line="360" w:lineRule="auto"/>
        <w:ind w:firstLine="420" w:firstLineChars="200"/>
      </w:pPr>
      <w:r>
        <w:rPr>
          <w:rFonts w:ascii="Times New Roman" w:hAnsi="Times New Roman" w:eastAsia="宋体"/>
          <w:b w:val="0"/>
          <w:color w:val="000000"/>
          <w:sz w:val="21"/>
        </w:rPr>
        <w:t>说明：本报价为含税包干价，包含完成本项目所需的全部费用；金额以大写为准。</w:t>
      </w:r>
    </w:p>
    <w:p>
      <w:r>
        <w:br w:type="page"/>
      </w:r>
    </w:p>
    <w:p>
      <w:pPr>
        <w:keepNext w:val="0"/>
        <w:spacing w:before="120" w:after="12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附件2</w:t>
      </w:r>
    </w:p>
    <w:p>
      <w:pPr>
        <w:keepNext w:val="0"/>
        <w:spacing w:before="0" w:after="24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承诺函（格式）</w:t>
      </w:r>
    </w:p>
    <w:p>
      <w:pPr>
        <w:keepNext w:val="0"/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致：（采购人名称）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我方自愿参加贵单位组织的“党建活动文化墙设计及制作安装”项目询价采购活动，现郑重承诺如下：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我方报价为含税包干价，包含完成本项目全部内容所需的一切费用；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我方承诺在合同签订后　　　　日历天内完成现场安装并交付验收；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质保期不少于2年，自验收合格之日起计算；质保期内出现质量问题的，我方免费上门维修、更换；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售后响应时间为　　　　；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 我方对报价文件及所提供资料的真实性、合法性负责。</w:t>
      </w:r>
    </w:p>
    <w:p>
      <w:pPr>
        <w:keepNext w:val="0"/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特此承诺。</w:t>
      </w:r>
    </w:p>
    <w:p>
      <w:pPr>
        <w:keepNext w:val="0"/>
        <w:spacing w:before="0" w:after="200" w:line="240" w:lineRule="auto"/>
      </w:pPr>
    </w:p>
    <w:p>
      <w:pPr>
        <w:keepNext w:val="0"/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承诺单位（盖章）：</w:t>
      </w:r>
    </w:p>
    <w:p>
      <w:pPr>
        <w:keepNext w:val="0"/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法定代表人或授权代表（签字）：</w:t>
      </w:r>
    </w:p>
    <w:p>
      <w:pPr>
        <w:keepNext w:val="0"/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日期：　　　　年　　　　月　　　　日</w:t>
      </w: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0" w:lineRule="auto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rPr>
        <w:rFonts w:ascii="Times New Roman" w:hAnsi="Times New Roman" w:eastAsia="宋体"/>
        <w:b w:val="0"/>
        <w:color w:val="000000"/>
        <w:sz w:val="18"/>
      </w:rPr>
      <w:fldChar w:fldCharType="begin"/>
    </w:r>
    <w:r>
      <w:rPr>
        <w:rFonts w:ascii="Times New Roman" w:hAnsi="Times New Roman" w:eastAsia="宋体"/>
        <w:b w:val="0"/>
        <w:color w:val="000000"/>
        <w:sz w:val="18"/>
      </w:rPr>
      <w:instrText xml:space="preserve">PAGE</w:instrText>
    </w:r>
    <w:r>
      <w:rPr>
        <w:rFonts w:ascii="Times New Roman" w:hAnsi="Times New Roman" w:eastAsia="宋体"/>
        <w:b w:val="0"/>
        <w:color w:val="000000"/>
        <w:sz w:val="18"/>
      </w:rPr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　共 </w:t>
    </w:r>
    <w:r>
      <w:rPr>
        <w:rFonts w:ascii="Times New Roman" w:hAnsi="Times New Roman" w:eastAsia="宋体"/>
        <w:b w:val="0"/>
        <w:color w:val="000000"/>
        <w:sz w:val="18"/>
      </w:rPr>
      <w:fldChar w:fldCharType="begin"/>
    </w:r>
    <w:r>
      <w:rPr>
        <w:rFonts w:ascii="Times New Roman" w:hAnsi="Times New Roman" w:eastAsia="宋体"/>
        <w:b w:val="0"/>
        <w:color w:val="000000"/>
        <w:sz w:val="18"/>
      </w:rPr>
      <w:instrText xml:space="preserve">NUMPAGES</w:instrText>
    </w:r>
    <w:r>
      <w:rPr>
        <w:rFonts w:ascii="Times New Roman" w:hAnsi="Times New Roman" w:eastAsia="宋体"/>
        <w:b w:val="0"/>
        <w:color w:val="000000"/>
        <w:sz w:val="18"/>
      </w:rPr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C828B"/>
    <w:multiLevelType w:val="singleLevel"/>
    <w:tmpl w:val="106C828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A5F4F"/>
    <w:rsid w:val="04C85FB3"/>
    <w:rsid w:val="6404064E"/>
    <w:rsid w:val="66425B54"/>
    <w:rsid w:val="6C5B51F4"/>
    <w:rsid w:val="70F067FB"/>
    <w:rsid w:val="7CDA5F4F"/>
    <w:rsid w:val="FD5F9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1060</Words>
  <Characters>1119</Characters>
  <Lines>0</Lines>
  <Paragraphs>0</Paragraphs>
  <TotalTime>29</TotalTime>
  <ScaleCrop>false</ScaleCrop>
  <LinksUpToDate>false</LinksUpToDate>
  <CharactersWithSpaces>1181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2026-10-30T10:20:00Z</dcterms:created>
  <dc:creator>WPS_1646837507</dc:creator>
  <cp:lastModifiedBy>huanghe</cp:lastModifiedBy>
  <dcterms:modified xsi:type="dcterms:W3CDTF">2026-11-03T09:35:32Z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0FEEB8088CE944EDBB6DE22392892015_13</vt:lpwstr>
  </property>
  <property fmtid="{D5CDD505-2E9C-101B-9397-08002B2CF9AE}" pid="4" name="KSOTemplateDocerSaveRecord">
    <vt:lpwstr>eyJoZGlkIjoiNDFhMjAwMDgyYmFjNDcxMGI3MWNmZWI1OTc4M2QxYzEiLCJ1c2VySWQiOiIyMDM0OTQyOTYifQ==</vt:lpwstr>
  </property>
</Properties>
</file>